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6B" w:rsidRPr="00761D3C" w:rsidRDefault="00684B6B" w:rsidP="00684B6B">
      <w:pPr>
        <w:ind w:right="140"/>
        <w:rPr>
          <w:rStyle w:val="Enfasicorsivo"/>
          <w:b/>
          <w:bCs/>
          <w:sz w:val="18"/>
          <w:szCs w:val="18"/>
          <w:shd w:val="clear" w:color="auto" w:fill="FFFFFF"/>
        </w:rPr>
      </w:pPr>
      <w:r w:rsidRPr="00761D3C">
        <w:rPr>
          <w:rStyle w:val="Enfasicorsivo"/>
          <w:b/>
          <w:bCs/>
          <w:sz w:val="18"/>
          <w:szCs w:val="18"/>
          <w:shd w:val="clear" w:color="auto" w:fill="FFFFFF"/>
        </w:rPr>
        <w:t>Raccomandata AR</w:t>
      </w:r>
    </w:p>
    <w:p w:rsidR="00684B6B" w:rsidRPr="00761D3C" w:rsidRDefault="00684B6B" w:rsidP="00F24384">
      <w:pPr>
        <w:ind w:left="3402" w:right="140"/>
        <w:rPr>
          <w:rStyle w:val="Enfasicorsivo"/>
          <w:b/>
          <w:bCs/>
          <w:sz w:val="28"/>
          <w:szCs w:val="28"/>
          <w:shd w:val="clear" w:color="auto" w:fill="FFFFFF"/>
        </w:rPr>
      </w:pPr>
    </w:p>
    <w:p w:rsidR="00F24384" w:rsidRPr="00761D3C" w:rsidRDefault="00F24384" w:rsidP="00F24384">
      <w:pPr>
        <w:ind w:left="3402" w:right="140"/>
        <w:rPr>
          <w:rStyle w:val="Enfasicorsivo"/>
          <w:b/>
          <w:bCs/>
          <w:sz w:val="28"/>
          <w:szCs w:val="28"/>
          <w:shd w:val="clear" w:color="auto" w:fill="FFFFFF"/>
        </w:rPr>
      </w:pPr>
      <w:r w:rsidRPr="00761D3C">
        <w:rPr>
          <w:rStyle w:val="Enfasicorsivo"/>
          <w:b/>
          <w:bCs/>
          <w:sz w:val="28"/>
          <w:szCs w:val="28"/>
          <w:shd w:val="clear" w:color="auto" w:fill="FFFFFF"/>
        </w:rPr>
        <w:t>Prefettura di CASERTA</w:t>
      </w:r>
    </w:p>
    <w:p w:rsidR="00F24384" w:rsidRPr="00761D3C" w:rsidRDefault="00F24384" w:rsidP="00F24384">
      <w:pPr>
        <w:ind w:left="3402" w:right="140"/>
        <w:rPr>
          <w:rStyle w:val="Enfasicorsivo"/>
          <w:b/>
          <w:bCs/>
          <w:sz w:val="28"/>
          <w:szCs w:val="28"/>
          <w:shd w:val="clear" w:color="auto" w:fill="FFFFFF"/>
        </w:rPr>
      </w:pPr>
      <w:r w:rsidRPr="00761D3C">
        <w:rPr>
          <w:rStyle w:val="Enfasicorsivo"/>
          <w:b/>
          <w:bCs/>
          <w:sz w:val="28"/>
          <w:szCs w:val="28"/>
          <w:shd w:val="clear" w:color="auto" w:fill="FFFFFF"/>
        </w:rPr>
        <w:t>Ufficio ricorsi CDS</w:t>
      </w:r>
    </w:p>
    <w:p w:rsidR="00F24384" w:rsidRPr="00761D3C" w:rsidRDefault="00F24384" w:rsidP="00F24384">
      <w:pPr>
        <w:ind w:left="3402" w:right="140"/>
        <w:rPr>
          <w:b/>
          <w:sz w:val="28"/>
          <w:szCs w:val="28"/>
        </w:rPr>
      </w:pPr>
      <w:r w:rsidRPr="00761D3C">
        <w:rPr>
          <w:rStyle w:val="Enfasicorsivo"/>
          <w:b/>
          <w:bCs/>
          <w:sz w:val="28"/>
          <w:szCs w:val="28"/>
          <w:shd w:val="clear" w:color="auto" w:fill="FFFFFF"/>
        </w:rPr>
        <w:t xml:space="preserve">Piazza </w:t>
      </w:r>
      <w:proofErr w:type="spellStart"/>
      <w:r w:rsidRPr="00761D3C">
        <w:rPr>
          <w:rStyle w:val="Enfasicorsivo"/>
          <w:b/>
          <w:bCs/>
          <w:sz w:val="28"/>
          <w:szCs w:val="28"/>
          <w:shd w:val="clear" w:color="auto" w:fill="FFFFFF"/>
        </w:rPr>
        <w:t>Vanvitelli</w:t>
      </w:r>
      <w:proofErr w:type="spellEnd"/>
      <w:r w:rsidRPr="00761D3C">
        <w:rPr>
          <w:rStyle w:val="Enfasicorsivo"/>
          <w:b/>
          <w:bCs/>
          <w:sz w:val="28"/>
          <w:szCs w:val="28"/>
          <w:shd w:val="clear" w:color="auto" w:fill="FFFFFF"/>
        </w:rPr>
        <w:t xml:space="preserve"> 81100 CASERTA</w:t>
      </w:r>
    </w:p>
    <w:p w:rsidR="00F24384" w:rsidRPr="00761D3C" w:rsidRDefault="00F24384" w:rsidP="00F24384">
      <w:pPr>
        <w:ind w:right="140"/>
        <w:rPr>
          <w:b/>
          <w:sz w:val="20"/>
          <w:szCs w:val="20"/>
        </w:rPr>
      </w:pPr>
    </w:p>
    <w:p w:rsidR="00F24384" w:rsidRPr="00761D3C" w:rsidRDefault="00F24384" w:rsidP="00F24384">
      <w:pPr>
        <w:ind w:right="140"/>
        <w:rPr>
          <w:b/>
          <w:sz w:val="20"/>
          <w:szCs w:val="20"/>
        </w:rPr>
      </w:pPr>
    </w:p>
    <w:p w:rsidR="00F24384" w:rsidRPr="00761D3C" w:rsidRDefault="00F24384" w:rsidP="00F24384">
      <w:pPr>
        <w:ind w:right="140"/>
        <w:rPr>
          <w:b/>
          <w:sz w:val="20"/>
          <w:szCs w:val="20"/>
        </w:rPr>
      </w:pPr>
    </w:p>
    <w:p w:rsidR="00F24384" w:rsidRPr="00761D3C" w:rsidRDefault="00F24384" w:rsidP="00F24384">
      <w:pPr>
        <w:ind w:right="140"/>
        <w:rPr>
          <w:b/>
          <w:sz w:val="20"/>
          <w:szCs w:val="20"/>
        </w:rPr>
      </w:pPr>
    </w:p>
    <w:p w:rsidR="00F24384" w:rsidRPr="00761D3C" w:rsidRDefault="00F24384" w:rsidP="00F24384">
      <w:pPr>
        <w:pStyle w:val="Sottotitolo"/>
        <w:spacing w:line="240" w:lineRule="auto"/>
        <w:ind w:left="0" w:right="140"/>
        <w:jc w:val="left"/>
        <w:rPr>
          <w:sz w:val="20"/>
          <w:u w:val="single"/>
        </w:rPr>
      </w:pPr>
      <w:r w:rsidRPr="00761D3C">
        <w:rPr>
          <w:sz w:val="20"/>
        </w:rPr>
        <w:t>OGGETTO: OPPOSIZIONE A VERBALI CDS</w:t>
      </w:r>
      <w:r w:rsidRPr="00761D3C">
        <w:rPr>
          <w:b w:val="0"/>
          <w:sz w:val="20"/>
        </w:rPr>
        <w:t xml:space="preserve">  </w:t>
      </w:r>
    </w:p>
    <w:p w:rsidR="00F24384" w:rsidRPr="00761D3C" w:rsidRDefault="00F24384" w:rsidP="00F24384">
      <w:pPr>
        <w:ind w:right="140"/>
        <w:rPr>
          <w:b/>
          <w:sz w:val="20"/>
          <w:szCs w:val="20"/>
        </w:rPr>
      </w:pPr>
      <w:r w:rsidRPr="00761D3C">
        <w:rPr>
          <w:sz w:val="20"/>
          <w:u w:val="single"/>
        </w:rPr>
        <w:t>SANZIONE ACCESSORIA MANCATA COMUNICAZIONE DATI CONDUCENTE ex art. 126 bis CDS</w:t>
      </w:r>
    </w:p>
    <w:p w:rsidR="00F24384" w:rsidRPr="00761D3C" w:rsidRDefault="00F24384" w:rsidP="00F24384">
      <w:pPr>
        <w:ind w:right="140"/>
        <w:rPr>
          <w:b/>
          <w:sz w:val="20"/>
          <w:szCs w:val="20"/>
        </w:rPr>
      </w:pPr>
    </w:p>
    <w:p w:rsidR="00F24384" w:rsidRPr="00761D3C" w:rsidRDefault="00F24384" w:rsidP="00F24384">
      <w:pPr>
        <w:ind w:right="98"/>
        <w:jc w:val="center"/>
        <w:rPr>
          <w:b/>
          <w:sz w:val="20"/>
          <w:szCs w:val="20"/>
        </w:rPr>
      </w:pPr>
      <w:r w:rsidRPr="00761D3C">
        <w:rPr>
          <w:vanish/>
          <w:color w:val="000000"/>
          <w:sz w:val="20"/>
          <w:szCs w:val="20"/>
        </w:rPr>
        <w:t>Via Vittorio Veneto n. 2 cap 19124</w:t>
      </w:r>
      <w:r w:rsidRPr="00761D3C">
        <w:rPr>
          <w:vanish/>
          <w:sz w:val="20"/>
          <w:szCs w:val="20"/>
        </w:rPr>
        <w:t>Via Vittorio Veneto n. 2 cap 19124</w:t>
      </w:r>
    </w:p>
    <w:p w:rsidR="00F24384" w:rsidRPr="00761D3C" w:rsidRDefault="00F24384" w:rsidP="00F24384">
      <w:pPr>
        <w:ind w:right="140"/>
        <w:rPr>
          <w:sz w:val="20"/>
          <w:szCs w:val="20"/>
        </w:rPr>
      </w:pPr>
    </w:p>
    <w:tbl>
      <w:tblPr>
        <w:tblStyle w:val="Grigliatabella"/>
        <w:tblW w:w="884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754"/>
      </w:tblGrid>
      <w:tr w:rsidR="00F24384" w:rsidRPr="00761D3C" w:rsidTr="00FB25CF">
        <w:trPr>
          <w:trHeight w:val="3187"/>
        </w:trPr>
        <w:tc>
          <w:tcPr>
            <w:tcW w:w="8842" w:type="dxa"/>
          </w:tcPr>
          <w:p w:rsidR="00F24384" w:rsidRPr="00761D3C" w:rsidRDefault="00F24384" w:rsidP="00FB25CF">
            <w:pPr>
              <w:shd w:val="clear" w:color="auto" w:fill="FFFFFF"/>
              <w:rPr>
                <w:sz w:val="20"/>
                <w:szCs w:val="20"/>
              </w:rPr>
            </w:pPr>
            <w:r w:rsidRPr="00761D3C">
              <w:rPr>
                <w:sz w:val="20"/>
                <w:szCs w:val="20"/>
              </w:rPr>
              <w:t>PROMOSSO DA:</w:t>
            </w:r>
          </w:p>
          <w:p w:rsidR="00F24384" w:rsidRPr="00761D3C" w:rsidRDefault="00F24384" w:rsidP="00FB25CF">
            <w:pPr>
              <w:shd w:val="clear" w:color="auto" w:fill="FFFFFF"/>
              <w:rPr>
                <w:sz w:val="20"/>
                <w:szCs w:val="20"/>
              </w:rPr>
            </w:pPr>
          </w:p>
          <w:p w:rsidR="00F24384" w:rsidRPr="00761D3C" w:rsidRDefault="00F24384" w:rsidP="00FB25CF">
            <w:pPr>
              <w:ind w:right="140"/>
              <w:jc w:val="both"/>
              <w:rPr>
                <w:sz w:val="20"/>
                <w:szCs w:val="20"/>
              </w:rPr>
            </w:pPr>
            <w:r w:rsidRPr="00761D3C">
              <w:rPr>
                <w:sz w:val="20"/>
                <w:szCs w:val="20"/>
              </w:rPr>
              <w:t xml:space="preserve">Sig. _______________________________________________ nato a __________________________  </w:t>
            </w:r>
          </w:p>
          <w:p w:rsidR="00F24384" w:rsidRPr="00761D3C" w:rsidRDefault="00F24384" w:rsidP="00FB25CF">
            <w:pPr>
              <w:ind w:right="140"/>
              <w:jc w:val="both"/>
              <w:rPr>
                <w:sz w:val="20"/>
                <w:szCs w:val="20"/>
              </w:rPr>
            </w:pPr>
          </w:p>
          <w:p w:rsidR="00F24384" w:rsidRPr="00761D3C" w:rsidRDefault="00F24384" w:rsidP="00FB25CF">
            <w:pPr>
              <w:ind w:right="140"/>
              <w:jc w:val="both"/>
              <w:rPr>
                <w:sz w:val="20"/>
                <w:szCs w:val="20"/>
              </w:rPr>
            </w:pPr>
            <w:r w:rsidRPr="00761D3C">
              <w:rPr>
                <w:sz w:val="20"/>
                <w:szCs w:val="20"/>
              </w:rPr>
              <w:t xml:space="preserve">Il _______________________ residente in ________________________________________________ </w:t>
            </w:r>
          </w:p>
          <w:p w:rsidR="00F24384" w:rsidRPr="00761D3C" w:rsidRDefault="00F24384" w:rsidP="00FB25CF">
            <w:pPr>
              <w:ind w:right="140"/>
              <w:jc w:val="both"/>
              <w:rPr>
                <w:sz w:val="20"/>
                <w:szCs w:val="20"/>
              </w:rPr>
            </w:pPr>
          </w:p>
          <w:p w:rsidR="00F24384" w:rsidRPr="00761D3C" w:rsidRDefault="00F24384" w:rsidP="00FB25CF">
            <w:pPr>
              <w:ind w:right="140"/>
              <w:jc w:val="both"/>
              <w:rPr>
                <w:sz w:val="20"/>
                <w:szCs w:val="20"/>
              </w:rPr>
            </w:pPr>
            <w:r w:rsidRPr="00761D3C">
              <w:rPr>
                <w:sz w:val="20"/>
                <w:szCs w:val="20"/>
              </w:rPr>
              <w:t xml:space="preserve">Via ___________________________________________________________ </w:t>
            </w:r>
            <w:proofErr w:type="spellStart"/>
            <w:r w:rsidRPr="00761D3C">
              <w:rPr>
                <w:sz w:val="20"/>
                <w:szCs w:val="20"/>
              </w:rPr>
              <w:t>N°</w:t>
            </w:r>
            <w:proofErr w:type="spellEnd"/>
            <w:r w:rsidRPr="00761D3C">
              <w:rPr>
                <w:sz w:val="20"/>
                <w:szCs w:val="20"/>
              </w:rPr>
              <w:t xml:space="preserve"> _____</w:t>
            </w:r>
          </w:p>
          <w:p w:rsidR="00F24384" w:rsidRPr="00761D3C" w:rsidRDefault="00F24384" w:rsidP="00FB25CF">
            <w:pPr>
              <w:ind w:right="140"/>
              <w:jc w:val="both"/>
              <w:rPr>
                <w:rFonts w:eastAsiaTheme="minorHAnsi"/>
                <w:lang w:eastAsia="en-US"/>
              </w:rPr>
            </w:pPr>
          </w:p>
          <w:p w:rsidR="00F24384" w:rsidRPr="00761D3C" w:rsidRDefault="00F24384" w:rsidP="00FB25CF">
            <w:pPr>
              <w:ind w:right="140"/>
              <w:jc w:val="both"/>
              <w:rPr>
                <w:b/>
                <w:sz w:val="20"/>
                <w:szCs w:val="20"/>
              </w:rPr>
            </w:pPr>
          </w:p>
          <w:tbl>
            <w:tblPr>
              <w:tblStyle w:val="Grigliatabella"/>
              <w:tblW w:w="9526" w:type="dxa"/>
              <w:jc w:val="center"/>
              <w:tblInd w:w="2" w:type="dxa"/>
              <w:tblLook w:val="01E0"/>
            </w:tblPr>
            <w:tblGrid>
              <w:gridCol w:w="3997"/>
              <w:gridCol w:w="1985"/>
              <w:gridCol w:w="3544"/>
            </w:tblGrid>
            <w:tr w:rsidR="00F24384" w:rsidRPr="00761D3C" w:rsidTr="00FB25CF">
              <w:trPr>
                <w:trHeight w:val="272"/>
                <w:jc w:val="center"/>
              </w:trPr>
              <w:tc>
                <w:tcPr>
                  <w:tcW w:w="3997" w:type="dxa"/>
                </w:tcPr>
                <w:p w:rsidR="00F24384" w:rsidRPr="00761D3C" w:rsidRDefault="00F24384" w:rsidP="00FB25CF">
                  <w:pPr>
                    <w:ind w:right="140"/>
                    <w:jc w:val="center"/>
                    <w:rPr>
                      <w:sz w:val="20"/>
                      <w:szCs w:val="20"/>
                    </w:rPr>
                  </w:pPr>
                  <w:r w:rsidRPr="00761D3C">
                    <w:rPr>
                      <w:sz w:val="20"/>
                      <w:szCs w:val="20"/>
                    </w:rPr>
                    <w:t>Estremi atto impugnati</w:t>
                  </w:r>
                </w:p>
              </w:tc>
              <w:tc>
                <w:tcPr>
                  <w:tcW w:w="1985" w:type="dxa"/>
                </w:tcPr>
                <w:p w:rsidR="00F24384" w:rsidRPr="00761D3C" w:rsidRDefault="00F24384" w:rsidP="00FB25CF">
                  <w:pPr>
                    <w:ind w:right="140"/>
                    <w:jc w:val="center"/>
                    <w:rPr>
                      <w:sz w:val="20"/>
                      <w:szCs w:val="20"/>
                    </w:rPr>
                  </w:pPr>
                  <w:r w:rsidRPr="00761D3C">
                    <w:rPr>
                      <w:sz w:val="20"/>
                      <w:szCs w:val="20"/>
                    </w:rPr>
                    <w:t>Data notifica</w:t>
                  </w:r>
                </w:p>
              </w:tc>
              <w:tc>
                <w:tcPr>
                  <w:tcW w:w="3544" w:type="dxa"/>
                </w:tcPr>
                <w:p w:rsidR="00F24384" w:rsidRPr="00761D3C" w:rsidRDefault="00F24384" w:rsidP="00FB25CF">
                  <w:pPr>
                    <w:ind w:right="140"/>
                    <w:jc w:val="center"/>
                    <w:rPr>
                      <w:sz w:val="20"/>
                      <w:szCs w:val="20"/>
                    </w:rPr>
                  </w:pPr>
                  <w:r w:rsidRPr="00761D3C">
                    <w:rPr>
                      <w:sz w:val="20"/>
                      <w:szCs w:val="20"/>
                    </w:rPr>
                    <w:t>Redatto da</w:t>
                  </w:r>
                </w:p>
              </w:tc>
            </w:tr>
            <w:tr w:rsidR="00F24384" w:rsidRPr="00761D3C" w:rsidTr="00FB25CF">
              <w:trPr>
                <w:trHeight w:val="272"/>
                <w:jc w:val="center"/>
              </w:trPr>
              <w:tc>
                <w:tcPr>
                  <w:tcW w:w="3997" w:type="dxa"/>
                </w:tcPr>
                <w:p w:rsidR="00F24384" w:rsidRPr="00761D3C" w:rsidRDefault="00F24384" w:rsidP="00FB25CF">
                  <w:pPr>
                    <w:ind w:right="14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985" w:type="dxa"/>
                </w:tcPr>
                <w:p w:rsidR="00F24384" w:rsidRPr="00761D3C" w:rsidRDefault="00F24384" w:rsidP="00FB25CF">
                  <w:pPr>
                    <w:ind w:right="140"/>
                    <w:rPr>
                      <w:b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3544" w:type="dxa"/>
                </w:tcPr>
                <w:p w:rsidR="00F24384" w:rsidRPr="00761D3C" w:rsidRDefault="00F24384" w:rsidP="00FB25CF">
                  <w:pPr>
                    <w:ind w:right="140"/>
                    <w:rPr>
                      <w:sz w:val="20"/>
                      <w:szCs w:val="20"/>
                    </w:rPr>
                  </w:pPr>
                  <w:r w:rsidRPr="00761D3C">
                    <w:rPr>
                      <w:sz w:val="20"/>
                      <w:szCs w:val="20"/>
                    </w:rPr>
                    <w:t xml:space="preserve">         </w:t>
                  </w:r>
                  <w:r w:rsidR="00761D3C" w:rsidRPr="00761D3C">
                    <w:rPr>
                      <w:sz w:val="20"/>
                      <w:szCs w:val="20"/>
                    </w:rPr>
                    <w:t xml:space="preserve">              </w:t>
                  </w:r>
                  <w:r w:rsidRPr="00761D3C">
                    <w:rPr>
                      <w:sz w:val="20"/>
                      <w:szCs w:val="20"/>
                    </w:rPr>
                    <w:t xml:space="preserve"> </w:t>
                  </w:r>
                  <w:r w:rsidR="00761D3C" w:rsidRPr="00761D3C">
                    <w:rPr>
                      <w:sz w:val="20"/>
                      <w:szCs w:val="20"/>
                    </w:rPr>
                    <w:t>PM CELLOLE</w:t>
                  </w:r>
                </w:p>
                <w:p w:rsidR="00F24384" w:rsidRPr="00761D3C" w:rsidRDefault="00F24384" w:rsidP="00FB25CF">
                  <w:pPr>
                    <w:ind w:right="14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24384" w:rsidRPr="00761D3C" w:rsidRDefault="00F24384" w:rsidP="00FB25CF">
            <w:pPr>
              <w:pStyle w:val="Sottotitolo"/>
              <w:spacing w:line="240" w:lineRule="auto"/>
              <w:ind w:left="0" w:right="-197"/>
              <w:rPr>
                <w:sz w:val="20"/>
                <w:u w:val="single"/>
              </w:rPr>
            </w:pPr>
          </w:p>
        </w:tc>
      </w:tr>
    </w:tbl>
    <w:p w:rsidR="00F24384" w:rsidRPr="00761D3C" w:rsidRDefault="00F24384" w:rsidP="00F24384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b/>
          <w:sz w:val="20"/>
        </w:rPr>
      </w:pPr>
      <w:r w:rsidRPr="00761D3C">
        <w:rPr>
          <w:b/>
          <w:sz w:val="20"/>
        </w:rPr>
        <w:t>Premessa:</w:t>
      </w:r>
    </w:p>
    <w:p w:rsidR="00F24384" w:rsidRPr="00761D3C" w:rsidRDefault="00F24384" w:rsidP="00F24384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rPr>
          <w:b/>
          <w:sz w:val="20"/>
        </w:rPr>
      </w:pPr>
    </w:p>
    <w:p w:rsidR="00F24384" w:rsidRPr="00761D3C" w:rsidRDefault="00684B6B" w:rsidP="00F24384">
      <w:pPr>
        <w:pStyle w:val="Testodelblocco"/>
        <w:tabs>
          <w:tab w:val="left" w:pos="9540"/>
        </w:tabs>
        <w:ind w:left="0" w:right="140"/>
        <w:rPr>
          <w:b/>
          <w:sz w:val="20"/>
        </w:rPr>
      </w:pPr>
      <w:r w:rsidRPr="00761D3C">
        <w:rPr>
          <w:b/>
          <w:sz w:val="20"/>
        </w:rPr>
        <w:t>I</w:t>
      </w:r>
      <w:r w:rsidR="00F24384" w:rsidRPr="00761D3C">
        <w:rPr>
          <w:b/>
          <w:sz w:val="20"/>
        </w:rPr>
        <w:t>l verbale per sanzione accessoria ex art 126 bis qui impugnato e palesemente illegittimo.</w:t>
      </w:r>
    </w:p>
    <w:p w:rsidR="00F24384" w:rsidRPr="00761D3C" w:rsidRDefault="00F24384" w:rsidP="00F24384">
      <w:pPr>
        <w:pStyle w:val="Testodelblocco"/>
        <w:tabs>
          <w:tab w:val="left" w:pos="9540"/>
        </w:tabs>
        <w:ind w:left="0" w:right="140"/>
        <w:rPr>
          <w:b/>
          <w:sz w:val="20"/>
        </w:rPr>
      </w:pPr>
      <w:r w:rsidRPr="00761D3C">
        <w:rPr>
          <w:b/>
          <w:sz w:val="20"/>
        </w:rPr>
        <w:t xml:space="preserve">Preliminarmente è bene precisare che relativamente al primo verbale </w:t>
      </w:r>
      <w:proofErr w:type="spellStart"/>
      <w:r w:rsidRPr="00761D3C">
        <w:rPr>
          <w:b/>
          <w:sz w:val="20"/>
        </w:rPr>
        <w:t>n°</w:t>
      </w:r>
      <w:proofErr w:type="spellEnd"/>
      <w:r w:rsidRPr="00761D3C">
        <w:rPr>
          <w:b/>
          <w:sz w:val="20"/>
        </w:rPr>
        <w:t xml:space="preserve"> ____________________________</w:t>
      </w:r>
      <w:r w:rsidR="00761D3C" w:rsidRPr="00761D3C">
        <w:rPr>
          <w:b/>
          <w:sz w:val="20"/>
        </w:rPr>
        <w:t xml:space="preserve">_________ redatto dalla Polizia Municipale di </w:t>
      </w:r>
      <w:proofErr w:type="spellStart"/>
      <w:r w:rsidR="00761D3C" w:rsidRPr="00761D3C">
        <w:rPr>
          <w:b/>
          <w:sz w:val="20"/>
        </w:rPr>
        <w:t>Cellole</w:t>
      </w:r>
      <w:proofErr w:type="spellEnd"/>
      <w:r w:rsidRPr="00761D3C">
        <w:rPr>
          <w:b/>
          <w:sz w:val="20"/>
        </w:rPr>
        <w:t xml:space="preserve"> questo risulta essere stato impugnato dinanzi a </w:t>
      </w:r>
      <w:r w:rsidR="00684B6B" w:rsidRPr="00761D3C">
        <w:rPr>
          <w:b/>
          <w:sz w:val="20"/>
        </w:rPr>
        <w:t>codesta P</w:t>
      </w:r>
      <w:r w:rsidRPr="00761D3C">
        <w:rPr>
          <w:b/>
          <w:sz w:val="20"/>
        </w:rPr>
        <w:t xml:space="preserve">refettura con ricorso presentato in data _________________________ a mezzo </w:t>
      </w:r>
      <w:r w:rsidR="00761D3C" w:rsidRPr="00761D3C">
        <w:rPr>
          <w:b/>
          <w:sz w:val="20"/>
        </w:rPr>
        <w:t>PEC</w:t>
      </w:r>
      <w:r w:rsidRPr="00761D3C">
        <w:rPr>
          <w:b/>
          <w:sz w:val="20"/>
        </w:rPr>
        <w:t xml:space="preserve"> </w:t>
      </w:r>
      <w:r w:rsidR="00684B6B" w:rsidRPr="00761D3C">
        <w:rPr>
          <w:b/>
          <w:sz w:val="20"/>
        </w:rPr>
        <w:t>come da documentazione che si allega.</w:t>
      </w:r>
    </w:p>
    <w:p w:rsidR="00F24384" w:rsidRPr="00761D3C" w:rsidRDefault="00F24384" w:rsidP="00F24384">
      <w:pPr>
        <w:pStyle w:val="Testodelblocco"/>
        <w:tabs>
          <w:tab w:val="left" w:pos="9540"/>
        </w:tabs>
        <w:ind w:left="0" w:right="140"/>
        <w:rPr>
          <w:b/>
          <w:sz w:val="20"/>
        </w:rPr>
      </w:pPr>
    </w:p>
    <w:p w:rsidR="00F24384" w:rsidRPr="00761D3C" w:rsidRDefault="00F24384" w:rsidP="00F24384">
      <w:pPr>
        <w:rPr>
          <w:sz w:val="18"/>
          <w:szCs w:val="18"/>
        </w:rPr>
      </w:pPr>
    </w:p>
    <w:p w:rsidR="00F24384" w:rsidRPr="00761D3C" w:rsidRDefault="00F24384" w:rsidP="00F24384">
      <w:pPr>
        <w:rPr>
          <w:color w:val="333333"/>
          <w:sz w:val="23"/>
          <w:szCs w:val="23"/>
        </w:rPr>
      </w:pPr>
      <w:r w:rsidRPr="00761D3C">
        <w:rPr>
          <w:b/>
          <w:sz w:val="20"/>
          <w:szCs w:val="20"/>
        </w:rPr>
        <w:sym w:font="Wingdings 2" w:char="F09A"/>
      </w:r>
      <w:r w:rsidRPr="00761D3C">
        <w:rPr>
          <w:b/>
          <w:sz w:val="20"/>
          <w:szCs w:val="20"/>
        </w:rPr>
        <w:t xml:space="preserve">  (ALTRO)___________________________________________________________________________</w:t>
      </w:r>
    </w:p>
    <w:p w:rsidR="00F24384" w:rsidRPr="00761D3C" w:rsidRDefault="00F24384" w:rsidP="00F24384">
      <w:pPr>
        <w:rPr>
          <w:sz w:val="18"/>
          <w:szCs w:val="18"/>
        </w:rPr>
      </w:pPr>
    </w:p>
    <w:p w:rsidR="00F24384" w:rsidRPr="00761D3C" w:rsidRDefault="00F24384" w:rsidP="00F24384">
      <w:pPr>
        <w:pStyle w:val="Testodelblocco"/>
        <w:tabs>
          <w:tab w:val="left" w:pos="9540"/>
        </w:tabs>
        <w:ind w:left="0" w:right="140"/>
        <w:rPr>
          <w:b/>
          <w:sz w:val="20"/>
        </w:rPr>
      </w:pPr>
      <w:r w:rsidRPr="00761D3C">
        <w:rPr>
          <w:b/>
          <w:sz w:val="20"/>
        </w:rPr>
        <w:sym w:font="Wingdings 2" w:char="F09A"/>
      </w:r>
      <w:r w:rsidR="002C01E0">
        <w:rPr>
          <w:b/>
          <w:sz w:val="20"/>
        </w:rPr>
        <w:t xml:space="preserve"> (non  barrare</w:t>
      </w:r>
      <w:r w:rsidR="00ED08C2">
        <w:rPr>
          <w:b/>
          <w:sz w:val="20"/>
        </w:rPr>
        <w:t xml:space="preserve"> questa casella</w:t>
      </w:r>
      <w:r w:rsidR="00EE0A8A">
        <w:rPr>
          <w:b/>
          <w:sz w:val="20"/>
        </w:rPr>
        <w:t xml:space="preserve"> in caso d</w:t>
      </w:r>
      <w:r w:rsidR="002C01E0">
        <w:rPr>
          <w:b/>
          <w:sz w:val="20"/>
        </w:rPr>
        <w:t xml:space="preserve">i comma 9 e/o 9 bis) </w:t>
      </w:r>
      <w:r w:rsidRPr="00761D3C">
        <w:rPr>
          <w:b/>
          <w:sz w:val="20"/>
        </w:rPr>
        <w:t xml:space="preserve"> </w:t>
      </w:r>
      <w:r w:rsidR="00ED08C2">
        <w:rPr>
          <w:b/>
          <w:sz w:val="20"/>
        </w:rPr>
        <w:t xml:space="preserve"> </w:t>
      </w:r>
      <w:r w:rsidRPr="00761D3C">
        <w:rPr>
          <w:b/>
          <w:sz w:val="20"/>
        </w:rPr>
        <w:t xml:space="preserve">IL RICORRENTE HA </w:t>
      </w:r>
      <w:r w:rsidRPr="00761D3C">
        <w:rPr>
          <w:b/>
          <w:sz w:val="28"/>
          <w:szCs w:val="28"/>
          <w:u w:val="single"/>
        </w:rPr>
        <w:t xml:space="preserve">CORRETTAMENTE COMUNICATO I DATI DEL CONDUCENTE </w:t>
      </w:r>
      <w:r w:rsidRPr="00761D3C">
        <w:rPr>
          <w:b/>
          <w:sz w:val="20"/>
        </w:rPr>
        <w:t xml:space="preserve">NEI MODI E NELLE FORME COSI COME INDICATO DALLA CIRCOLARE DEL MINISTERO  </w:t>
      </w:r>
      <w:r w:rsidRPr="00761D3C">
        <w:rPr>
          <w:b/>
          <w:bCs/>
          <w:color w:val="000000"/>
          <w:sz w:val="20"/>
        </w:rPr>
        <w:t xml:space="preserve">300/A/3971/11/109 del 29 aprile 2011. INFATTI LO STESSA HA PRESENTATO LE GENERALITA’ DEI DATI DEL CONDUCENTE ALL’INTERNO DEL RICORSO AMMINISTRATIVO AL PREFETTO AVVERSO IL PRIMO VERBALE SOPRA INFICATO E RECAPITATO ALLA PREFETTURA </w:t>
      </w:r>
      <w:proofErr w:type="spellStart"/>
      <w:r w:rsidRPr="00761D3C">
        <w:rPr>
          <w:b/>
          <w:bCs/>
          <w:color w:val="000000"/>
          <w:sz w:val="20"/>
        </w:rPr>
        <w:t>DI</w:t>
      </w:r>
      <w:proofErr w:type="spellEnd"/>
      <w:r w:rsidRPr="00761D3C">
        <w:rPr>
          <w:b/>
          <w:bCs/>
          <w:color w:val="000000"/>
          <w:sz w:val="20"/>
        </w:rPr>
        <w:t xml:space="preserve"> CASERTA NELLA CITATA DATA.</w:t>
      </w:r>
    </w:p>
    <w:p w:rsidR="00F24384" w:rsidRPr="00761D3C" w:rsidRDefault="00F24384" w:rsidP="00F24384">
      <w:pPr>
        <w:rPr>
          <w:color w:val="333333"/>
          <w:sz w:val="14"/>
          <w:szCs w:val="14"/>
        </w:rPr>
      </w:pPr>
    </w:p>
    <w:p w:rsidR="00F24384" w:rsidRPr="00761D3C" w:rsidRDefault="00F24384" w:rsidP="00F24384">
      <w:pPr>
        <w:rPr>
          <w:b/>
          <w:sz w:val="20"/>
        </w:rPr>
      </w:pPr>
      <w:r w:rsidRPr="00761D3C">
        <w:rPr>
          <w:b/>
          <w:color w:val="333333"/>
          <w:sz w:val="14"/>
          <w:szCs w:val="14"/>
        </w:rPr>
        <w:br/>
      </w:r>
      <w:r w:rsidRPr="00761D3C">
        <w:rPr>
          <w:b/>
          <w:sz w:val="20"/>
        </w:rPr>
        <w:t>MOTIVI DELL’OPPOSIZIONE</w:t>
      </w:r>
    </w:p>
    <w:p w:rsidR="00F24384" w:rsidRPr="00761D3C" w:rsidRDefault="00F24384" w:rsidP="00F24384">
      <w:pPr>
        <w:pStyle w:val="Testodelblocco"/>
        <w:tabs>
          <w:tab w:val="left" w:pos="3960"/>
          <w:tab w:val="left" w:pos="9360"/>
          <w:tab w:val="left" w:pos="9540"/>
          <w:tab w:val="left" w:pos="9720"/>
        </w:tabs>
        <w:ind w:left="0" w:right="140"/>
        <w:jc w:val="center"/>
        <w:rPr>
          <w:b/>
          <w:sz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0"/>
        <w:gridCol w:w="8"/>
      </w:tblGrid>
      <w:tr w:rsidR="00F24384" w:rsidRPr="00761D3C" w:rsidTr="00FB25CF">
        <w:trPr>
          <w:tblCellSpacing w:w="0" w:type="dxa"/>
        </w:trPr>
        <w:tc>
          <w:tcPr>
            <w:tcW w:w="0" w:type="auto"/>
            <w:vAlign w:val="center"/>
            <w:hideMark/>
          </w:tcPr>
          <w:p w:rsidR="00F24384" w:rsidRPr="00761D3C" w:rsidRDefault="00F24384" w:rsidP="00FB25CF">
            <w:pPr>
              <w:ind w:right="140"/>
              <w:jc w:val="both"/>
              <w:rPr>
                <w:b/>
                <w:color w:val="000000"/>
                <w:sz w:val="20"/>
                <w:szCs w:val="20"/>
              </w:rPr>
            </w:pPr>
            <w:r w:rsidRPr="00761D3C">
              <w:rPr>
                <w:b/>
                <w:bCs/>
                <w:color w:val="000000"/>
                <w:sz w:val="20"/>
                <w:szCs w:val="20"/>
              </w:rPr>
              <w:t>CIRCOLARE MINISTERO INTERNO: 300/A/3971/11/109 del 29 aprile 2011 - ART. 142 comma 6 bis chi fa ricorso può non comunicare il responsabile dell’infrazione.</w:t>
            </w:r>
          </w:p>
        </w:tc>
        <w:tc>
          <w:tcPr>
            <w:tcW w:w="0" w:type="auto"/>
            <w:vAlign w:val="center"/>
            <w:hideMark/>
          </w:tcPr>
          <w:p w:rsidR="00F24384" w:rsidRPr="00761D3C" w:rsidRDefault="00F24384" w:rsidP="00FB25CF">
            <w:pPr>
              <w:ind w:right="14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  <w:tr w:rsidR="00F24384" w:rsidRPr="00761D3C" w:rsidTr="00FB25CF">
        <w:trPr>
          <w:tblCellSpacing w:w="0" w:type="dxa"/>
        </w:trPr>
        <w:tc>
          <w:tcPr>
            <w:tcW w:w="0" w:type="auto"/>
            <w:gridSpan w:val="2"/>
            <w:hideMark/>
          </w:tcPr>
          <w:p w:rsidR="00F24384" w:rsidRPr="00761D3C" w:rsidRDefault="00F24384" w:rsidP="00FB25CF">
            <w:pPr>
              <w:ind w:right="140"/>
              <w:jc w:val="both"/>
              <w:rPr>
                <w:b/>
                <w:color w:val="000000"/>
                <w:sz w:val="20"/>
                <w:szCs w:val="20"/>
              </w:rPr>
            </w:pPr>
            <w:r w:rsidRPr="00761D3C">
              <w:rPr>
                <w:b/>
                <w:color w:val="000000"/>
                <w:sz w:val="20"/>
                <w:szCs w:val="20"/>
              </w:rPr>
              <w:t>Chi fa ricorso non ha l'obbligo di comunicare il responsabile dell'infrazione fino a che il procedimento non si è concluso.</w:t>
            </w:r>
            <w:r w:rsidRPr="00761D3C">
              <w:rPr>
                <w:b/>
                <w:color w:val="000000"/>
                <w:sz w:val="20"/>
                <w:szCs w:val="20"/>
              </w:rPr>
              <w:br/>
              <w:t xml:space="preserve">Con la circolare </w:t>
            </w:r>
            <w:r w:rsidRPr="00761D3C">
              <w:rPr>
                <w:b/>
                <w:color w:val="000000"/>
                <w:sz w:val="20"/>
                <w:szCs w:val="20"/>
                <w:u w:val="single"/>
              </w:rPr>
              <w:t>300/a/3971/ 11/109/16</w:t>
            </w:r>
            <w:r w:rsidRPr="00761D3C">
              <w:rPr>
                <w:b/>
                <w:color w:val="000000"/>
                <w:sz w:val="20"/>
                <w:szCs w:val="20"/>
              </w:rPr>
              <w:t xml:space="preserve"> il Ministero dell’Interno ha precisato che l’automobilista che propone ricorso avverso una sanzione amministrativa accompagnata dall’invito a fornire i dati del conducente del veicolo, ai fini della decurtazione dei punti dalla patente di guida, </w:t>
            </w:r>
            <w:r w:rsidRPr="00761D3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non é tenuto, in pendenza del ricorso, a rispondere alla richiesta di comunicazione dei dati del trasgressore. L’invito a fornire i dati dovrà </w:t>
            </w:r>
            <w:r w:rsidRPr="00761D3C">
              <w:rPr>
                <w:b/>
                <w:bCs/>
                <w:color w:val="000000"/>
                <w:sz w:val="44"/>
                <w:szCs w:val="44"/>
                <w:u w:val="single"/>
              </w:rPr>
              <w:t xml:space="preserve">essere rinnovato una volta </w:t>
            </w:r>
            <w:r w:rsidRPr="00761D3C">
              <w:rPr>
                <w:b/>
                <w:bCs/>
                <w:color w:val="000000"/>
                <w:sz w:val="44"/>
                <w:szCs w:val="44"/>
                <w:u w:val="single"/>
              </w:rPr>
              <w:lastRenderedPageBreak/>
              <w:t>esaurito il contenzioso</w:t>
            </w:r>
            <w:r w:rsidRPr="00761D3C">
              <w:rPr>
                <w:b/>
                <w:bCs/>
                <w:color w:val="000000"/>
                <w:sz w:val="28"/>
                <w:szCs w:val="28"/>
                <w:u w:val="single"/>
              </w:rPr>
              <w:t xml:space="preserve"> e solo nell’ipotesi che il relativo procedimento sia stato definito con sentenza di rigetto del ricorso passata in giudicato.</w:t>
            </w:r>
            <w:r w:rsidRPr="00761D3C">
              <w:rPr>
                <w:b/>
                <w:color w:val="000000"/>
                <w:sz w:val="20"/>
                <w:szCs w:val="20"/>
              </w:rPr>
              <w:br/>
              <w:t>Questa circolare fuga ogni dubbio in merito. Dunque anche se i ricorsi fossero stati rigettati, la l’accertatore avrebbe dovuto rinnovare l’invito a conoscere i dati del conducente ed in mancanza – e solo in tale ipotesi – inviare le multe per mancata comunicazione dei dati del conducente.</w:t>
            </w:r>
          </w:p>
          <w:p w:rsidR="00F24384" w:rsidRPr="00761D3C" w:rsidRDefault="00F24384" w:rsidP="00FB25CF">
            <w:pPr>
              <w:ind w:right="140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F24384" w:rsidRPr="00761D3C" w:rsidRDefault="00F24384" w:rsidP="00F24384">
      <w:pPr>
        <w:pStyle w:val="Testodelblocco"/>
        <w:tabs>
          <w:tab w:val="left" w:pos="9540"/>
        </w:tabs>
        <w:ind w:left="0" w:right="140"/>
        <w:rPr>
          <w:b/>
          <w:sz w:val="20"/>
        </w:rPr>
      </w:pPr>
      <w:r w:rsidRPr="00761D3C">
        <w:rPr>
          <w:b/>
          <w:sz w:val="20"/>
        </w:rPr>
        <w:lastRenderedPageBreak/>
        <w:t>Trattasi dunque di sanzioni accessoria ex art. 126 bis CDS emessa in pendenza di ricorso avverso l’originario verbale e pertanto illegittima.</w:t>
      </w:r>
    </w:p>
    <w:p w:rsidR="00F24384" w:rsidRPr="00761D3C" w:rsidRDefault="00F24384" w:rsidP="00F24384">
      <w:pPr>
        <w:pStyle w:val="Testodelblocco"/>
        <w:tabs>
          <w:tab w:val="left" w:pos="9540"/>
          <w:tab w:val="left" w:pos="9720"/>
        </w:tabs>
        <w:ind w:left="0" w:right="140"/>
        <w:rPr>
          <w:b/>
          <w:sz w:val="20"/>
          <w:highlight w:val="yellow"/>
        </w:rPr>
      </w:pPr>
      <w:r w:rsidRPr="00761D3C">
        <w:rPr>
          <w:b/>
          <w:sz w:val="20"/>
          <w:highlight w:val="yellow"/>
        </w:rPr>
        <w:t xml:space="preserve">La legge dispone che senza la definizione del primo ricorso e il passaggio in giudicato delle eventuali opposizioni è illegittima anche la sanzione che </w:t>
      </w:r>
      <w:proofErr w:type="spellStart"/>
      <w:r w:rsidRPr="00761D3C">
        <w:rPr>
          <w:b/>
          <w:sz w:val="20"/>
          <w:highlight w:val="yellow"/>
        </w:rPr>
        <w:t>teste’</w:t>
      </w:r>
      <w:proofErr w:type="spellEnd"/>
      <w:r w:rsidRPr="00761D3C">
        <w:rPr>
          <w:b/>
          <w:sz w:val="20"/>
          <w:highlight w:val="yellow"/>
        </w:rPr>
        <w:t xml:space="preserve"> si impugna in questa sede. </w:t>
      </w:r>
    </w:p>
    <w:p w:rsidR="00F24384" w:rsidRPr="00761D3C" w:rsidRDefault="00F24384" w:rsidP="00F24384">
      <w:pPr>
        <w:tabs>
          <w:tab w:val="left" w:pos="3960"/>
          <w:tab w:val="left" w:pos="9540"/>
        </w:tabs>
        <w:ind w:right="140"/>
        <w:jc w:val="both"/>
        <w:rPr>
          <w:b/>
          <w:sz w:val="20"/>
          <w:szCs w:val="20"/>
        </w:rPr>
      </w:pPr>
      <w:r w:rsidRPr="00761D3C">
        <w:rPr>
          <w:b/>
          <w:sz w:val="20"/>
          <w:szCs w:val="20"/>
        </w:rPr>
        <w:t xml:space="preserve">Si aggiunga che la </w:t>
      </w:r>
      <w:r w:rsidRPr="00761D3C">
        <w:rPr>
          <w:b/>
          <w:sz w:val="20"/>
          <w:szCs w:val="20"/>
          <w:u w:val="single"/>
        </w:rPr>
        <w:t xml:space="preserve">Sentenza della Corte Costituzionale del </w:t>
      </w:r>
      <w:r w:rsidRPr="00761D3C">
        <w:rPr>
          <w:b/>
          <w:color w:val="000000"/>
          <w:sz w:val="20"/>
          <w:szCs w:val="20"/>
          <w:u w:val="single"/>
        </w:rPr>
        <w:t xml:space="preserve">24.01.2005 </w:t>
      </w:r>
      <w:proofErr w:type="spellStart"/>
      <w:r w:rsidRPr="00761D3C">
        <w:rPr>
          <w:b/>
          <w:color w:val="000000"/>
          <w:sz w:val="20"/>
          <w:szCs w:val="20"/>
          <w:u w:val="single"/>
        </w:rPr>
        <w:t>n°</w:t>
      </w:r>
      <w:proofErr w:type="spellEnd"/>
      <w:r w:rsidRPr="00761D3C">
        <w:rPr>
          <w:b/>
          <w:color w:val="000000"/>
          <w:sz w:val="20"/>
          <w:szCs w:val="20"/>
          <w:u w:val="single"/>
        </w:rPr>
        <w:t xml:space="preserve"> 27 punto </w:t>
      </w:r>
      <w:r w:rsidRPr="00761D3C">
        <w:rPr>
          <w:b/>
          <w:sz w:val="20"/>
          <w:szCs w:val="20"/>
          <w:u w:val="single"/>
        </w:rPr>
        <w:t>9.1.2.—  ha dichiarato: “In nessun caso, quindi, il proprietario è tenuto a rivelare i dati personali e della patente del conducente prima della definizione dei procedimenti giurisdizionali o amministrativi per l’annullamento del verbale di contestazione dell’infrazione”</w:t>
      </w:r>
      <w:r w:rsidRPr="00761D3C">
        <w:rPr>
          <w:b/>
          <w:sz w:val="20"/>
          <w:szCs w:val="20"/>
        </w:rPr>
        <w:t xml:space="preserve"> -  pertanto alcuna sanzione accessoria può essere irrogata fino al passaggio in giudicato di tutti i provvedimenti giurisdizionali e amministrativi.</w:t>
      </w:r>
    </w:p>
    <w:p w:rsidR="00F24384" w:rsidRPr="00761D3C" w:rsidRDefault="00F24384" w:rsidP="00F24384">
      <w:pPr>
        <w:tabs>
          <w:tab w:val="left" w:pos="3960"/>
          <w:tab w:val="left" w:pos="9540"/>
        </w:tabs>
        <w:ind w:right="140"/>
        <w:jc w:val="both"/>
        <w:rPr>
          <w:b/>
          <w:sz w:val="20"/>
          <w:szCs w:val="20"/>
        </w:rPr>
      </w:pPr>
      <w:r w:rsidRPr="00761D3C">
        <w:rPr>
          <w:b/>
          <w:sz w:val="20"/>
          <w:szCs w:val="20"/>
        </w:rPr>
        <w:t>SI CHIEDE L’ARCHIVIAZIONE DEL VERBALE IMPUGNATO.</w:t>
      </w:r>
    </w:p>
    <w:p w:rsidR="00F24384" w:rsidRPr="00761D3C" w:rsidRDefault="00F24384" w:rsidP="00F24384">
      <w:pPr>
        <w:tabs>
          <w:tab w:val="left" w:pos="3960"/>
          <w:tab w:val="left" w:pos="9540"/>
        </w:tabs>
        <w:ind w:right="140"/>
        <w:jc w:val="both"/>
        <w:rPr>
          <w:b/>
          <w:sz w:val="20"/>
          <w:szCs w:val="20"/>
        </w:rPr>
      </w:pPr>
    </w:p>
    <w:p w:rsidR="00F24384" w:rsidRPr="00761D3C" w:rsidRDefault="00F24384" w:rsidP="00F24384">
      <w:pPr>
        <w:tabs>
          <w:tab w:val="left" w:pos="3960"/>
          <w:tab w:val="left" w:pos="9540"/>
        </w:tabs>
        <w:ind w:right="140"/>
        <w:jc w:val="both"/>
        <w:rPr>
          <w:b/>
          <w:sz w:val="20"/>
          <w:szCs w:val="20"/>
        </w:rPr>
      </w:pPr>
    </w:p>
    <w:p w:rsidR="00F24384" w:rsidRPr="00761D3C" w:rsidRDefault="00F24384" w:rsidP="00F24384">
      <w:pPr>
        <w:tabs>
          <w:tab w:val="left" w:pos="3960"/>
          <w:tab w:val="left" w:pos="9540"/>
        </w:tabs>
        <w:ind w:right="140"/>
        <w:jc w:val="both"/>
        <w:rPr>
          <w:b/>
          <w:sz w:val="20"/>
          <w:szCs w:val="20"/>
        </w:rPr>
      </w:pPr>
      <w:r w:rsidRPr="00761D3C">
        <w:rPr>
          <w:b/>
          <w:sz w:val="20"/>
          <w:szCs w:val="20"/>
        </w:rPr>
        <w:t>_____________________ li __________________</w:t>
      </w:r>
    </w:p>
    <w:p w:rsidR="00F24384" w:rsidRPr="00761D3C" w:rsidRDefault="00F24384" w:rsidP="00F24384">
      <w:pPr>
        <w:tabs>
          <w:tab w:val="left" w:pos="3960"/>
          <w:tab w:val="left" w:pos="9540"/>
        </w:tabs>
        <w:ind w:right="140"/>
        <w:jc w:val="both"/>
        <w:rPr>
          <w:b/>
          <w:sz w:val="20"/>
          <w:szCs w:val="20"/>
        </w:rPr>
      </w:pPr>
    </w:p>
    <w:p w:rsidR="00F24384" w:rsidRPr="00761D3C" w:rsidRDefault="00F24384" w:rsidP="00F24384">
      <w:pPr>
        <w:tabs>
          <w:tab w:val="left" w:pos="3960"/>
          <w:tab w:val="left" w:pos="9540"/>
        </w:tabs>
        <w:ind w:right="140"/>
        <w:jc w:val="right"/>
        <w:rPr>
          <w:b/>
          <w:sz w:val="20"/>
          <w:szCs w:val="20"/>
        </w:rPr>
      </w:pPr>
      <w:r w:rsidRPr="00761D3C">
        <w:rPr>
          <w:b/>
          <w:sz w:val="20"/>
          <w:szCs w:val="20"/>
        </w:rPr>
        <w:t>Firma del ricorrente</w:t>
      </w:r>
    </w:p>
    <w:p w:rsidR="00F24384" w:rsidRPr="00761D3C" w:rsidRDefault="00F24384" w:rsidP="00F24384">
      <w:pPr>
        <w:shd w:val="clear" w:color="auto" w:fill="FFFFFF"/>
        <w:jc w:val="right"/>
        <w:rPr>
          <w:b/>
          <w:sz w:val="20"/>
          <w:szCs w:val="20"/>
        </w:rPr>
      </w:pPr>
    </w:p>
    <w:p w:rsidR="009F2AB9" w:rsidRPr="00761D3C" w:rsidRDefault="00F24384" w:rsidP="00F24384">
      <w:pPr>
        <w:jc w:val="right"/>
      </w:pPr>
      <w:r w:rsidRPr="00761D3C">
        <w:rPr>
          <w:b/>
          <w:sz w:val="20"/>
          <w:szCs w:val="20"/>
        </w:rPr>
        <w:t>____________________________</w:t>
      </w:r>
    </w:p>
    <w:sectPr w:rsidR="009F2AB9" w:rsidRPr="00761D3C" w:rsidSect="009F2A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/>
  <w:defaultTabStop w:val="708"/>
  <w:hyphenationZone w:val="283"/>
  <w:characterSpacingControl w:val="doNotCompress"/>
  <w:compat/>
  <w:rsids>
    <w:rsidRoot w:val="00F24384"/>
    <w:rsid w:val="002C01E0"/>
    <w:rsid w:val="00542599"/>
    <w:rsid w:val="005F4002"/>
    <w:rsid w:val="00684B6B"/>
    <w:rsid w:val="006B7954"/>
    <w:rsid w:val="00761D3C"/>
    <w:rsid w:val="009F2AB9"/>
    <w:rsid w:val="00ED08C2"/>
    <w:rsid w:val="00EE0A8A"/>
    <w:rsid w:val="00F2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F24384"/>
    <w:pPr>
      <w:ind w:left="567" w:right="1983"/>
      <w:jc w:val="both"/>
    </w:pPr>
    <w:rPr>
      <w:szCs w:val="20"/>
    </w:rPr>
  </w:style>
  <w:style w:type="paragraph" w:styleId="Sottotitolo">
    <w:name w:val="Subtitle"/>
    <w:basedOn w:val="Normale"/>
    <w:link w:val="SottotitoloCarattere"/>
    <w:qFormat/>
    <w:rsid w:val="00F24384"/>
    <w:pPr>
      <w:spacing w:line="480" w:lineRule="atLeast"/>
      <w:ind w:left="567" w:right="1418"/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F2438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table" w:styleId="Grigliatabella">
    <w:name w:val="Table Grid"/>
    <w:basedOn w:val="Tabellanormale"/>
    <w:rsid w:val="00F243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24384"/>
    <w:pPr>
      <w:suppressAutoHyphens/>
      <w:ind w:left="720"/>
      <w:contextualSpacing/>
    </w:pPr>
    <w:rPr>
      <w:lang w:eastAsia="ar-SA"/>
    </w:rPr>
  </w:style>
  <w:style w:type="character" w:styleId="Enfasicorsivo">
    <w:name w:val="Emphasis"/>
    <w:basedOn w:val="Carpredefinitoparagrafo"/>
    <w:uiPriority w:val="20"/>
    <w:qFormat/>
    <w:rsid w:val="00F243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3237</Characters>
  <Application>Microsoft Office Word</Application>
  <DocSecurity>0</DocSecurity>
  <Lines>26</Lines>
  <Paragraphs>7</Paragraphs>
  <ScaleCrop>false</ScaleCrop>
  <Company>Grizli777</Company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</dc:creator>
  <cp:lastModifiedBy>Stefano</cp:lastModifiedBy>
  <cp:revision>4</cp:revision>
  <dcterms:created xsi:type="dcterms:W3CDTF">2018-04-19T15:39:00Z</dcterms:created>
  <dcterms:modified xsi:type="dcterms:W3CDTF">2018-04-19T15:40:00Z</dcterms:modified>
</cp:coreProperties>
</file>